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D10DC85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B52CC7">
        <w:rPr>
          <w:rFonts w:ascii="Arial Narrow" w:hAnsi="Arial Narrow" w:cs="Arial"/>
          <w:b/>
          <w:sz w:val="20"/>
          <w:szCs w:val="20"/>
        </w:rPr>
        <w:t>8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07044F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52CC7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42668FA" w:rsidR="00BC3610" w:rsidRPr="00CF068B" w:rsidRDefault="00B52CC7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52CC7">
              <w:rPr>
                <w:rFonts w:ascii="Arial" w:hAnsi="Arial" w:cs="Arial"/>
                <w:b/>
                <w:bCs/>
                <w:sz w:val="22"/>
                <w:szCs w:val="22"/>
              </w:rPr>
              <w:t>Zdravotnický PC s monitorem obrazu pro centrální operační sály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B72370" w14:textId="675686F5" w:rsidR="00B52CC7" w:rsidRDefault="00B52CC7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CC7">
              <w:rPr>
                <w:rFonts w:ascii="Arial" w:hAnsi="Arial" w:cs="Arial"/>
                <w:b/>
                <w:sz w:val="20"/>
                <w:szCs w:val="20"/>
              </w:rPr>
              <w:t>Zdravotnický PC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B52CC7">
              <w:rPr>
                <w:rFonts w:ascii="Arial" w:hAnsi="Arial" w:cs="Arial"/>
                <w:b/>
                <w:sz w:val="20"/>
                <w:szCs w:val="20"/>
              </w:rPr>
              <w:t>monitorem obrazu pro centrální operační sály</w:t>
            </w:r>
            <w:r w:rsidRPr="00B52CC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57A70D54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34985" w14:textId="77777777" w:rsidR="00707433" w:rsidRDefault="00707433" w:rsidP="00E2246B">
      <w:r>
        <w:separator/>
      </w:r>
    </w:p>
  </w:endnote>
  <w:endnote w:type="continuationSeparator" w:id="0">
    <w:p w14:paraId="4AB09FB5" w14:textId="77777777" w:rsidR="00707433" w:rsidRDefault="0070743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0671" w14:textId="77777777" w:rsidR="00707433" w:rsidRDefault="00707433" w:rsidP="00E2246B">
      <w:r>
        <w:separator/>
      </w:r>
    </w:p>
  </w:footnote>
  <w:footnote w:type="continuationSeparator" w:id="0">
    <w:p w14:paraId="2CDDC637" w14:textId="77777777" w:rsidR="00707433" w:rsidRDefault="00707433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07433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52CC7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2023-04-04T11:35:00Z</dcterms:modified>
</cp:coreProperties>
</file>